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4000" w14:textId="2F31DF80" w:rsidR="00EC68C9" w:rsidRPr="00BC7761" w:rsidRDefault="004B4C25" w:rsidP="00BC7761">
      <w:pPr>
        <w:pStyle w:val="Normal1"/>
        <w:rPr>
          <w:rFonts w:eastAsia="Calibri"/>
          <w:b/>
          <w:sz w:val="24"/>
          <w:szCs w:val="24"/>
        </w:rPr>
      </w:pPr>
      <w:r w:rsidRPr="00BC7761">
        <w:rPr>
          <w:b/>
          <w:bCs/>
          <w:sz w:val="24"/>
          <w:szCs w:val="24"/>
          <w:lang w:val="en-US"/>
        </w:rPr>
        <w:t>SAMPLE CHECKLIST FOR STAFF ORIENTATION - PHASE 1</w:t>
      </w:r>
    </w:p>
    <w:p w14:paraId="77DE510C" w14:textId="27580413" w:rsidR="00EC68C9" w:rsidRDefault="00EC68C9" w:rsidP="00770AA3">
      <w:pPr>
        <w:pStyle w:val="Default"/>
      </w:pPr>
      <w:r w:rsidRPr="00BC7761">
        <w:rPr>
          <w:rStyle w:val="A2"/>
        </w:rPr>
        <w:t>TO BE COMPLETED BEFORE WORKING WITH CHILDREN</w:t>
      </w:r>
    </w:p>
    <w:p w14:paraId="56C95901" w14:textId="40D649E9" w:rsidR="000213C9" w:rsidRPr="0013337D" w:rsidRDefault="000213C9" w:rsidP="000213C9">
      <w:pPr>
        <w:pStyle w:val="Normal1"/>
        <w:rPr>
          <w:sz w:val="24"/>
          <w:szCs w:val="24"/>
        </w:rPr>
      </w:pPr>
      <w:r w:rsidRPr="0013337D">
        <w:rPr>
          <w:b/>
          <w:sz w:val="24"/>
          <w:szCs w:val="24"/>
        </w:rPr>
        <w:t xml:space="preserve"> </w:t>
      </w:r>
    </w:p>
    <w:p w14:paraId="056856EE" w14:textId="77777777" w:rsidR="000213C9" w:rsidRPr="0013337D" w:rsidRDefault="000213C9" w:rsidP="000213C9">
      <w:pPr>
        <w:pStyle w:val="Normal1"/>
        <w:spacing w:after="280"/>
        <w:rPr>
          <w:sz w:val="24"/>
          <w:szCs w:val="24"/>
        </w:rPr>
      </w:pPr>
      <w:r w:rsidRPr="0013337D">
        <w:rPr>
          <w:sz w:val="24"/>
          <w:szCs w:val="24"/>
        </w:rPr>
        <w:t>Orientation should be completed in two phases. This allows time for staff to become familiar with the program before receiving detailed information. Use the checklist below to ensure that your CNC staff is well prepared to provide a safe, healthy, high-quality CNC program.</w:t>
      </w:r>
    </w:p>
    <w:p w14:paraId="0EDB9A97" w14:textId="77777777" w:rsidR="000213C9" w:rsidRPr="0013337D" w:rsidRDefault="000213C9" w:rsidP="000213C9">
      <w:pPr>
        <w:pStyle w:val="Normal1"/>
        <w:spacing w:after="280"/>
        <w:rPr>
          <w:sz w:val="24"/>
          <w:szCs w:val="24"/>
        </w:rPr>
      </w:pPr>
      <w:r w:rsidRPr="0013337D">
        <w:rPr>
          <w:sz w:val="24"/>
          <w:szCs w:val="24"/>
        </w:rPr>
        <w:t xml:space="preserve"> </w:t>
      </w:r>
    </w:p>
    <w:p w14:paraId="19C65A31" w14:textId="77777777" w:rsidR="000213C9" w:rsidRPr="0013337D" w:rsidRDefault="000213C9" w:rsidP="000213C9">
      <w:pPr>
        <w:pStyle w:val="Normal1"/>
        <w:spacing w:after="280"/>
        <w:rPr>
          <w:sz w:val="24"/>
          <w:szCs w:val="24"/>
        </w:rPr>
      </w:pPr>
      <w:r w:rsidRPr="0013337D">
        <w:rPr>
          <w:sz w:val="24"/>
          <w:szCs w:val="24"/>
        </w:rPr>
        <w:t>Staff Name:</w:t>
      </w:r>
    </w:p>
    <w:p w14:paraId="697EBA47" w14:textId="77777777" w:rsidR="000213C9" w:rsidRPr="0013337D" w:rsidRDefault="000213C9" w:rsidP="000213C9">
      <w:pPr>
        <w:pStyle w:val="Normal1"/>
        <w:spacing w:after="280"/>
        <w:rPr>
          <w:sz w:val="24"/>
          <w:szCs w:val="24"/>
        </w:rPr>
      </w:pPr>
      <w:r w:rsidRPr="0013337D">
        <w:rPr>
          <w:sz w:val="24"/>
          <w:szCs w:val="24"/>
        </w:rPr>
        <w:t xml:space="preserve"> </w:t>
      </w:r>
    </w:p>
    <w:p w14:paraId="3DBD23A3" w14:textId="77777777" w:rsidR="000213C9" w:rsidRPr="0013337D" w:rsidRDefault="000213C9" w:rsidP="000213C9">
      <w:pPr>
        <w:pStyle w:val="Normal1"/>
        <w:spacing w:after="280"/>
        <w:rPr>
          <w:sz w:val="24"/>
          <w:szCs w:val="24"/>
        </w:rPr>
      </w:pPr>
      <w:r w:rsidRPr="0013337D">
        <w:rPr>
          <w:sz w:val="24"/>
          <w:szCs w:val="24"/>
        </w:rPr>
        <w:t>Date of Orientation:</w:t>
      </w:r>
    </w:p>
    <w:p w14:paraId="1C0D08FF" w14:textId="77777777" w:rsidR="000213C9" w:rsidRPr="0013337D" w:rsidRDefault="000213C9" w:rsidP="000213C9">
      <w:pPr>
        <w:pStyle w:val="Normal1"/>
        <w:spacing w:after="280"/>
        <w:rPr>
          <w:sz w:val="24"/>
          <w:szCs w:val="24"/>
        </w:rPr>
      </w:pPr>
      <w:r w:rsidRPr="0013337D">
        <w:rPr>
          <w:sz w:val="24"/>
          <w:szCs w:val="24"/>
        </w:rPr>
        <w:t xml:space="preserve"> </w:t>
      </w:r>
    </w:p>
    <w:p w14:paraId="3B1EDDE0" w14:textId="77777777" w:rsidR="000213C9" w:rsidRPr="0013337D" w:rsidRDefault="000213C9" w:rsidP="000213C9">
      <w:pPr>
        <w:pStyle w:val="Normal1"/>
        <w:spacing w:after="280"/>
        <w:rPr>
          <w:sz w:val="24"/>
          <w:szCs w:val="24"/>
        </w:rPr>
      </w:pPr>
      <w:r w:rsidRPr="0013337D">
        <w:rPr>
          <w:b/>
          <w:sz w:val="24"/>
          <w:szCs w:val="24"/>
        </w:rPr>
        <w:t>Phase 1</w:t>
      </w:r>
    </w:p>
    <w:p w14:paraId="2A32BFE8" w14:textId="77777777" w:rsidR="000213C9" w:rsidRPr="0013337D" w:rsidRDefault="000213C9" w:rsidP="000213C9">
      <w:pPr>
        <w:pStyle w:val="Normal1"/>
        <w:spacing w:after="280"/>
        <w:rPr>
          <w:sz w:val="24"/>
          <w:szCs w:val="24"/>
        </w:rPr>
      </w:pPr>
      <w:r w:rsidRPr="0013337D">
        <w:rPr>
          <w:sz w:val="24"/>
          <w:szCs w:val="24"/>
        </w:rPr>
        <w:t>Before beginning to work directly with the children, staff is provided with the following information:</w:t>
      </w:r>
    </w:p>
    <w:p w14:paraId="77F8DF79" w14:textId="32E73918"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The organization’s approach to the settlement and care of the newcomer child, with a special focus on a child-centered methodology</w:t>
      </w:r>
    </w:p>
    <w:p w14:paraId="21A22E01" w14:textId="6B862D40"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The type of care provided and the manner in which it is offered</w:t>
      </w:r>
    </w:p>
    <w:p w14:paraId="65CB9861" w14:textId="1582E0CC"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 xml:space="preserve">The organizational reporting structure (relevant to roles and responsibilities) </w:t>
      </w:r>
    </w:p>
    <w:p w14:paraId="4EA1AE09" w14:textId="58F69EFD"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Any special characteristics of the CNC program</w:t>
      </w:r>
    </w:p>
    <w:p w14:paraId="2B9E5F38" w14:textId="083E488C"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Why it’s important parents must remain on site while their child is in the CNC program</w:t>
      </w:r>
    </w:p>
    <w:p w14:paraId="75B7B9E9" w14:textId="3F701B3A" w:rsidR="000213C9"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Procedures for parents to sign in/out their children</w:t>
      </w:r>
    </w:p>
    <w:p w14:paraId="4AD1442E" w14:textId="27C53E3E" w:rsidR="006436CB"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 xml:space="preserve">Fire, evacuation and emergency response procedures </w:t>
      </w:r>
    </w:p>
    <w:p w14:paraId="2464264B" w14:textId="24C215B0"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Hand washing procedures</w:t>
      </w:r>
    </w:p>
    <w:p w14:paraId="311DCE75" w14:textId="44C6CFB0"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Diapering procedures</w:t>
      </w:r>
    </w:p>
    <w:p w14:paraId="5F8635B8" w14:textId="1A1A691C"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Food service and handling procedures</w:t>
      </w:r>
    </w:p>
    <w:p w14:paraId="3AC7BE2B" w14:textId="023F064E"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lastRenderedPageBreak/>
        <w:t>Cleaning and sanitizing procedures</w:t>
      </w:r>
    </w:p>
    <w:p w14:paraId="1BD747CC" w14:textId="46E19B7A"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Medication administration procedures</w:t>
      </w:r>
    </w:p>
    <w:p w14:paraId="2CEA1E39" w14:textId="5816798D"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Behavior guidance policies and procedures</w:t>
      </w:r>
    </w:p>
    <w:p w14:paraId="2C9644A1" w14:textId="71420C15"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Child abuse reporting policies and procedures</w:t>
      </w:r>
    </w:p>
    <w:p w14:paraId="1BD398C0" w14:textId="0DD6771F"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The location of the children’s records</w:t>
      </w:r>
    </w:p>
    <w:p w14:paraId="1F97C370" w14:textId="76A106D2"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Allergy, food restrictions and other relevant information necessary for the care of the children</w:t>
      </w:r>
    </w:p>
    <w:p w14:paraId="1C315052" w14:textId="7EB097BE" w:rsidR="000213C9" w:rsidRPr="0013337D" w:rsidRDefault="38FE823D" w:rsidP="38FE823D">
      <w:pPr>
        <w:pStyle w:val="Normal1"/>
        <w:numPr>
          <w:ilvl w:val="0"/>
          <w:numId w:val="2"/>
        </w:numPr>
        <w:spacing w:after="200"/>
        <w:ind w:left="360"/>
        <w:rPr>
          <w:rFonts w:asciiTheme="minorHAnsi" w:eastAsiaTheme="minorEastAsia" w:hAnsiTheme="minorHAnsi" w:cstheme="minorBidi"/>
          <w:color w:val="000000" w:themeColor="text1"/>
          <w:sz w:val="24"/>
          <w:szCs w:val="24"/>
        </w:rPr>
      </w:pPr>
      <w:r w:rsidRPr="38FE823D">
        <w:rPr>
          <w:sz w:val="24"/>
          <w:szCs w:val="24"/>
        </w:rPr>
        <w:t>Caring for infants, specifically information about the risks associated with SIDs and the shaking or excessive rocking of infants</w:t>
      </w:r>
    </w:p>
    <w:p w14:paraId="5868C78E" w14:textId="77777777" w:rsidR="00BC7761" w:rsidRDefault="00BC7761" w:rsidP="004B4C25">
      <w:pPr>
        <w:pStyle w:val="Normal1"/>
        <w:spacing w:after="280"/>
        <w:rPr>
          <w:b/>
          <w:sz w:val="24"/>
          <w:szCs w:val="24"/>
        </w:rPr>
      </w:pPr>
    </w:p>
    <w:p w14:paraId="13BDC513" w14:textId="1A8F8FCA" w:rsidR="004B4C25" w:rsidRDefault="004B4C25" w:rsidP="004B4C25">
      <w:pPr>
        <w:pStyle w:val="Normal1"/>
        <w:spacing w:after="280"/>
        <w:rPr>
          <w:b/>
          <w:bCs/>
          <w:sz w:val="24"/>
          <w:szCs w:val="24"/>
          <w:lang w:val="en-US"/>
        </w:rPr>
      </w:pPr>
      <w:r w:rsidRPr="004B4C25">
        <w:rPr>
          <w:b/>
          <w:bCs/>
          <w:sz w:val="24"/>
          <w:szCs w:val="24"/>
          <w:lang w:val="en-US"/>
        </w:rPr>
        <w:t>SAMPLE CHECKLIST FOR STAFF ORIENTATION - PHASE 2</w:t>
      </w:r>
    </w:p>
    <w:p w14:paraId="585AEB60" w14:textId="77730CC4" w:rsidR="004B4C25" w:rsidRPr="004B4C25" w:rsidRDefault="004B4C25" w:rsidP="004B4C25">
      <w:pPr>
        <w:pStyle w:val="Normal1"/>
        <w:spacing w:after="280"/>
        <w:rPr>
          <w:b/>
          <w:sz w:val="24"/>
          <w:szCs w:val="24"/>
          <w:lang w:val="en-US"/>
        </w:rPr>
      </w:pPr>
      <w:r w:rsidRPr="004B4C25">
        <w:rPr>
          <w:b/>
          <w:bCs/>
          <w:sz w:val="24"/>
          <w:szCs w:val="24"/>
          <w:lang w:val="en-US"/>
        </w:rPr>
        <w:t xml:space="preserve"> </w:t>
      </w:r>
      <w:r w:rsidRPr="004B4C25">
        <w:rPr>
          <w:b/>
          <w:sz w:val="24"/>
          <w:szCs w:val="24"/>
          <w:lang w:val="en-US"/>
        </w:rPr>
        <w:t xml:space="preserve">TO BE COMPLETED IN THE FIRST THREE MONTHS </w:t>
      </w:r>
    </w:p>
    <w:p w14:paraId="2AE308D8" w14:textId="3304B437" w:rsidR="000213C9" w:rsidRPr="0013337D" w:rsidRDefault="004B4C25" w:rsidP="004B4C25">
      <w:pPr>
        <w:pStyle w:val="Normal1"/>
        <w:spacing w:after="280"/>
        <w:rPr>
          <w:sz w:val="24"/>
          <w:szCs w:val="24"/>
        </w:rPr>
      </w:pPr>
      <w:r w:rsidRPr="004B4C25">
        <w:rPr>
          <w:b/>
          <w:sz w:val="24"/>
          <w:szCs w:val="24"/>
          <w:lang w:val="en-US"/>
        </w:rPr>
        <w:t>The initial orientation should have been completed prior to working with the children. This second phase should be completed in the first three months of work for each new staff. Use the checklist below to ensure that your CNC staff is well prepared to provide a safe, healthy, high-quality CNC program.</w:t>
      </w:r>
    </w:p>
    <w:p w14:paraId="72FAEE16" w14:textId="77777777" w:rsidR="004B4C25" w:rsidRPr="0013337D" w:rsidRDefault="004B4C25" w:rsidP="004B4C25">
      <w:pPr>
        <w:pStyle w:val="Normal1"/>
        <w:spacing w:after="280"/>
        <w:rPr>
          <w:sz w:val="24"/>
          <w:szCs w:val="24"/>
        </w:rPr>
      </w:pPr>
      <w:r w:rsidRPr="0013337D">
        <w:rPr>
          <w:sz w:val="24"/>
          <w:szCs w:val="24"/>
        </w:rPr>
        <w:t>Staff Name:</w:t>
      </w:r>
    </w:p>
    <w:p w14:paraId="1F8CB54F" w14:textId="77777777" w:rsidR="004B4C25" w:rsidRPr="0013337D" w:rsidRDefault="004B4C25" w:rsidP="004B4C25">
      <w:pPr>
        <w:pStyle w:val="Normal1"/>
        <w:spacing w:after="280"/>
        <w:rPr>
          <w:sz w:val="24"/>
          <w:szCs w:val="24"/>
        </w:rPr>
      </w:pPr>
      <w:r w:rsidRPr="0013337D">
        <w:rPr>
          <w:sz w:val="24"/>
          <w:szCs w:val="24"/>
        </w:rPr>
        <w:t xml:space="preserve"> </w:t>
      </w:r>
    </w:p>
    <w:p w14:paraId="74146027" w14:textId="77777777" w:rsidR="004B4C25" w:rsidRPr="0013337D" w:rsidRDefault="004B4C25" w:rsidP="004B4C25">
      <w:pPr>
        <w:pStyle w:val="Normal1"/>
        <w:spacing w:after="280"/>
        <w:rPr>
          <w:sz w:val="24"/>
          <w:szCs w:val="24"/>
        </w:rPr>
      </w:pPr>
      <w:r w:rsidRPr="0013337D">
        <w:rPr>
          <w:sz w:val="24"/>
          <w:szCs w:val="24"/>
        </w:rPr>
        <w:t>Date of Orientation:</w:t>
      </w:r>
    </w:p>
    <w:p w14:paraId="4CB9AACF" w14:textId="77777777" w:rsidR="004B4C25" w:rsidRPr="0013337D" w:rsidRDefault="004B4C25" w:rsidP="004B4C25">
      <w:pPr>
        <w:pStyle w:val="Normal1"/>
        <w:spacing w:after="280"/>
        <w:rPr>
          <w:sz w:val="24"/>
          <w:szCs w:val="24"/>
        </w:rPr>
      </w:pPr>
      <w:r w:rsidRPr="0013337D">
        <w:rPr>
          <w:sz w:val="24"/>
          <w:szCs w:val="24"/>
        </w:rPr>
        <w:t xml:space="preserve"> </w:t>
      </w:r>
    </w:p>
    <w:p w14:paraId="62D72301" w14:textId="77777777" w:rsidR="000213C9" w:rsidRPr="0013337D" w:rsidRDefault="000213C9" w:rsidP="000213C9">
      <w:pPr>
        <w:pStyle w:val="Normal1"/>
        <w:spacing w:after="280"/>
        <w:rPr>
          <w:sz w:val="24"/>
          <w:szCs w:val="24"/>
        </w:rPr>
      </w:pPr>
      <w:r w:rsidRPr="0013337D">
        <w:rPr>
          <w:b/>
          <w:sz w:val="24"/>
          <w:szCs w:val="24"/>
        </w:rPr>
        <w:t>Phase 2</w:t>
      </w:r>
    </w:p>
    <w:p w14:paraId="7266C3B6" w14:textId="77777777" w:rsidR="000213C9" w:rsidRPr="0013337D" w:rsidRDefault="000213C9" w:rsidP="000213C9">
      <w:pPr>
        <w:pStyle w:val="Normal1"/>
        <w:spacing w:after="280"/>
        <w:rPr>
          <w:sz w:val="24"/>
          <w:szCs w:val="24"/>
        </w:rPr>
      </w:pPr>
      <w:r w:rsidRPr="0013337D">
        <w:rPr>
          <w:sz w:val="24"/>
          <w:szCs w:val="24"/>
        </w:rPr>
        <w:t>Within t</w:t>
      </w:r>
      <w:r w:rsidRPr="0013337D">
        <w:rPr>
          <w:sz w:val="24"/>
          <w:szCs w:val="24"/>
          <w:u w:val="single"/>
        </w:rPr>
        <w:t>hree months</w:t>
      </w:r>
      <w:r w:rsidRPr="0013337D">
        <w:rPr>
          <w:sz w:val="24"/>
          <w:szCs w:val="24"/>
        </w:rPr>
        <w:t xml:space="preserve"> of starting work in the CNC program, staff are provided with an orientation on:</w:t>
      </w:r>
    </w:p>
    <w:p w14:paraId="6B6F21F6" w14:textId="5E085E9C"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The vision and philosophy of the SPO’s CNC program</w:t>
      </w:r>
    </w:p>
    <w:p w14:paraId="2176DC85" w14:textId="022277E5"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The ways in which the CNC program addresses the settlement needs of the children and families, using a child-centred approach</w:t>
      </w:r>
    </w:p>
    <w:p w14:paraId="67F6A16C" w14:textId="7F5E2AE9"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lastRenderedPageBreak/>
        <w:t>All SPO CNC policies and procedures not discussed in Phase 1</w:t>
      </w:r>
    </w:p>
    <w:p w14:paraId="7B9B9488" w14:textId="5AA1189E"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Information about children’s immunization and how to support parents including where it is available in the community</w:t>
      </w:r>
    </w:p>
    <w:p w14:paraId="1A9E1F9E" w14:textId="713A4C6C"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The role of nutrition and physical activity to support the health of children</w:t>
      </w:r>
    </w:p>
    <w:p w14:paraId="3F2FADC4" w14:textId="6492C212"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Information about the program’s routines and management</w:t>
      </w:r>
    </w:p>
    <w:p w14:paraId="232A08FA" w14:textId="6D2C09AC"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Information on the importance of respecting home language and practices when caring for newcomer children</w:t>
      </w:r>
    </w:p>
    <w:p w14:paraId="1EA73152" w14:textId="4D7C0338"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The importance of communicating with parents</w:t>
      </w:r>
    </w:p>
    <w:p w14:paraId="0F1BC9BE" w14:textId="29945F60"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 xml:space="preserve">For staff working in a </w:t>
      </w:r>
      <w:proofErr w:type="gramStart"/>
      <w:r w:rsidRPr="38FE823D">
        <w:rPr>
          <w:sz w:val="24"/>
          <w:szCs w:val="24"/>
        </w:rPr>
        <w:t>long term</w:t>
      </w:r>
      <w:proofErr w:type="gramEnd"/>
      <w:r w:rsidRPr="38FE823D">
        <w:rPr>
          <w:sz w:val="24"/>
          <w:szCs w:val="24"/>
        </w:rPr>
        <w:t xml:space="preserve"> program: relevant information about the children’s health, nutrition, development and special characteristics as reported on their Child Profile Forms</w:t>
      </w:r>
    </w:p>
    <w:p w14:paraId="38174548" w14:textId="3C1BAC29" w:rsidR="000213C9" w:rsidRPr="0013337D" w:rsidRDefault="38FE823D" w:rsidP="38FE823D">
      <w:pPr>
        <w:pStyle w:val="Normal1"/>
        <w:numPr>
          <w:ilvl w:val="0"/>
          <w:numId w:val="1"/>
        </w:numPr>
        <w:spacing w:after="280"/>
        <w:ind w:left="360"/>
        <w:rPr>
          <w:rFonts w:asciiTheme="minorHAnsi" w:eastAsiaTheme="minorEastAsia" w:hAnsiTheme="minorHAnsi" w:cstheme="minorBidi"/>
          <w:color w:val="000000" w:themeColor="text1"/>
          <w:sz w:val="24"/>
          <w:szCs w:val="24"/>
        </w:rPr>
      </w:pPr>
      <w:r w:rsidRPr="38FE823D">
        <w:rPr>
          <w:sz w:val="24"/>
          <w:szCs w:val="24"/>
        </w:rPr>
        <w:t>For staff providing school-age care: information related to the care of older children</w:t>
      </w:r>
    </w:p>
    <w:p w14:paraId="6FC9AB07" w14:textId="6C5F40A4" w:rsidR="000213C9" w:rsidRPr="00B9149B" w:rsidRDefault="38FE823D" w:rsidP="38FE823D">
      <w:pPr>
        <w:pStyle w:val="Normal1"/>
        <w:numPr>
          <w:ilvl w:val="0"/>
          <w:numId w:val="1"/>
        </w:numPr>
        <w:ind w:left="360"/>
        <w:rPr>
          <w:rFonts w:asciiTheme="minorHAnsi" w:eastAsiaTheme="minorEastAsia" w:hAnsiTheme="minorHAnsi" w:cstheme="minorBidi"/>
          <w:color w:val="000000" w:themeColor="text1"/>
          <w:sz w:val="24"/>
          <w:szCs w:val="24"/>
        </w:rPr>
      </w:pPr>
      <w:r w:rsidRPr="38FE823D">
        <w:rPr>
          <w:sz w:val="24"/>
          <w:szCs w:val="24"/>
        </w:rPr>
        <w:t xml:space="preserve">For staff caring for children under nineteen (19) months:  additional information that supports the care of the individual infant and the program expectations.  </w:t>
      </w:r>
    </w:p>
    <w:p w14:paraId="26B31D83" w14:textId="77777777" w:rsidR="000213C9" w:rsidRPr="0013337D" w:rsidRDefault="000213C9" w:rsidP="000213C9">
      <w:pPr>
        <w:pStyle w:val="Normal1"/>
        <w:rPr>
          <w:sz w:val="24"/>
          <w:szCs w:val="24"/>
        </w:rPr>
      </w:pPr>
      <w:r w:rsidRPr="0013337D">
        <w:rPr>
          <w:sz w:val="24"/>
          <w:szCs w:val="24"/>
        </w:rPr>
        <w:t xml:space="preserve"> </w:t>
      </w:r>
    </w:p>
    <w:p w14:paraId="1A94D49D" w14:textId="77777777" w:rsidR="0016655E" w:rsidRDefault="000213C9" w:rsidP="000213C9">
      <w:pPr>
        <w:pStyle w:val="Normal1"/>
        <w:rPr>
          <w:sz w:val="24"/>
          <w:szCs w:val="24"/>
        </w:rPr>
        <w:sectPr w:rsidR="0016655E" w:rsidSect="007051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sidRPr="0013337D">
        <w:rPr>
          <w:sz w:val="24"/>
          <w:szCs w:val="24"/>
        </w:rPr>
        <w:t xml:space="preserve"> </w:t>
      </w:r>
    </w:p>
    <w:p w14:paraId="407FE8B5" w14:textId="7FB69591" w:rsidR="000213C9" w:rsidRPr="0013337D" w:rsidRDefault="000213C9" w:rsidP="000213C9">
      <w:pPr>
        <w:pStyle w:val="Normal1"/>
        <w:rPr>
          <w:sz w:val="24"/>
          <w:szCs w:val="24"/>
        </w:rPr>
      </w:pPr>
    </w:p>
    <w:p w14:paraId="060F317D" w14:textId="77777777" w:rsidR="000213C9" w:rsidRPr="0013337D" w:rsidRDefault="000213C9" w:rsidP="000213C9">
      <w:pPr>
        <w:pStyle w:val="Normal1"/>
        <w:ind w:left="360"/>
        <w:rPr>
          <w:sz w:val="24"/>
          <w:szCs w:val="24"/>
        </w:rPr>
      </w:pPr>
      <w:r w:rsidRPr="0013337D">
        <w:rPr>
          <w:sz w:val="24"/>
          <w:szCs w:val="24"/>
        </w:rPr>
        <w:t xml:space="preserve"> </w:t>
      </w:r>
    </w:p>
    <w:p w14:paraId="24F02A29" w14:textId="77777777" w:rsidR="002229F4" w:rsidRDefault="002229F4" w:rsidP="00881AB3">
      <w:pPr>
        <w:pStyle w:val="Normal1"/>
        <w:tabs>
          <w:tab w:val="left" w:pos="6300"/>
        </w:tabs>
        <w:ind w:left="360"/>
        <w:rPr>
          <w:sz w:val="24"/>
          <w:szCs w:val="24"/>
        </w:rPr>
        <w:sectPr w:rsidR="002229F4" w:rsidSect="0016655E">
          <w:type w:val="continuous"/>
          <w:pgSz w:w="12240" w:h="15840"/>
          <w:pgMar w:top="1440" w:right="1440" w:bottom="1440" w:left="1440" w:header="720" w:footer="720" w:gutter="0"/>
          <w:pgNumType w:start="1"/>
          <w:cols w:num="2" w:space="720"/>
        </w:sectPr>
      </w:pPr>
    </w:p>
    <w:p w14:paraId="30C9B2D4" w14:textId="77777777" w:rsidR="00614A37" w:rsidRDefault="000213C9" w:rsidP="00DF3C68">
      <w:pPr>
        <w:pStyle w:val="Normal1"/>
        <w:tabs>
          <w:tab w:val="left" w:pos="6300"/>
        </w:tabs>
        <w:spacing w:line="240" w:lineRule="exact"/>
        <w:rPr>
          <w:sz w:val="24"/>
          <w:szCs w:val="24"/>
        </w:rPr>
      </w:pPr>
      <w:r w:rsidRPr="0013337D">
        <w:rPr>
          <w:sz w:val="24"/>
          <w:szCs w:val="24"/>
        </w:rPr>
        <w:t>_____________________________</w:t>
      </w:r>
      <w:r w:rsidR="002229F4" w:rsidRPr="002229F4">
        <w:rPr>
          <w:sz w:val="24"/>
          <w:szCs w:val="24"/>
        </w:rPr>
        <w:t xml:space="preserve"> </w:t>
      </w:r>
      <w:r w:rsidR="002229F4" w:rsidRPr="0013337D">
        <w:rPr>
          <w:sz w:val="24"/>
          <w:szCs w:val="24"/>
        </w:rPr>
        <w:t>Signature of Orientation Manager</w:t>
      </w:r>
      <w:r w:rsidRPr="0013337D">
        <w:rPr>
          <w:sz w:val="24"/>
          <w:szCs w:val="24"/>
        </w:rPr>
        <w:t xml:space="preserve">    </w:t>
      </w:r>
    </w:p>
    <w:p w14:paraId="7017DEAE" w14:textId="77777777" w:rsidR="00614A37" w:rsidRDefault="00614A37" w:rsidP="00DF3C68">
      <w:pPr>
        <w:pStyle w:val="Normal1"/>
        <w:tabs>
          <w:tab w:val="left" w:pos="6300"/>
        </w:tabs>
        <w:spacing w:line="240" w:lineRule="exact"/>
        <w:rPr>
          <w:sz w:val="24"/>
          <w:szCs w:val="24"/>
        </w:rPr>
      </w:pPr>
    </w:p>
    <w:p w14:paraId="0925A4DC" w14:textId="77777777" w:rsidR="00614A37" w:rsidRDefault="00614A37" w:rsidP="00DF3C68">
      <w:pPr>
        <w:pStyle w:val="Normal1"/>
        <w:tabs>
          <w:tab w:val="left" w:pos="6300"/>
        </w:tabs>
        <w:spacing w:line="240" w:lineRule="exact"/>
        <w:rPr>
          <w:sz w:val="24"/>
          <w:szCs w:val="24"/>
        </w:rPr>
      </w:pPr>
    </w:p>
    <w:p w14:paraId="298C0DC8" w14:textId="5EC6BBF6" w:rsidR="0016655E" w:rsidRDefault="00614A37" w:rsidP="00DF3C68">
      <w:pPr>
        <w:pStyle w:val="Normal1"/>
        <w:tabs>
          <w:tab w:val="left" w:pos="6300"/>
        </w:tabs>
        <w:spacing w:line="240" w:lineRule="exact"/>
        <w:rPr>
          <w:sz w:val="24"/>
          <w:szCs w:val="24"/>
        </w:rPr>
      </w:pPr>
      <w:r w:rsidRPr="0013337D">
        <w:rPr>
          <w:sz w:val="24"/>
          <w:szCs w:val="24"/>
        </w:rPr>
        <w:t>_____________________________</w:t>
      </w:r>
      <w:r w:rsidRPr="002229F4">
        <w:rPr>
          <w:sz w:val="24"/>
          <w:szCs w:val="24"/>
        </w:rPr>
        <w:t xml:space="preserve"> </w:t>
      </w:r>
      <w:r w:rsidRPr="0013337D">
        <w:rPr>
          <w:sz w:val="24"/>
          <w:szCs w:val="24"/>
        </w:rPr>
        <w:t xml:space="preserve">Signature of Orientation Manager  </w:t>
      </w:r>
    </w:p>
    <w:p w14:paraId="0A7CA901" w14:textId="77777777" w:rsidR="00614A37" w:rsidRDefault="00614A37" w:rsidP="00DF3C68">
      <w:pPr>
        <w:pStyle w:val="Normal1"/>
        <w:tabs>
          <w:tab w:val="left" w:pos="6300"/>
        </w:tabs>
        <w:spacing w:line="240" w:lineRule="exact"/>
        <w:rPr>
          <w:sz w:val="24"/>
          <w:szCs w:val="24"/>
        </w:rPr>
      </w:pPr>
      <w:r w:rsidRPr="0013337D">
        <w:rPr>
          <w:sz w:val="24"/>
          <w:szCs w:val="24"/>
        </w:rPr>
        <w:t>____________</w:t>
      </w:r>
      <w:r>
        <w:rPr>
          <w:sz w:val="24"/>
          <w:szCs w:val="24"/>
        </w:rPr>
        <w:t>___</w:t>
      </w:r>
      <w:r w:rsidRPr="0013337D">
        <w:rPr>
          <w:sz w:val="24"/>
          <w:szCs w:val="24"/>
        </w:rPr>
        <w:t xml:space="preserve">_________  </w:t>
      </w:r>
    </w:p>
    <w:p w14:paraId="4A94F5FA" w14:textId="77777777" w:rsidR="002229F4" w:rsidRDefault="002229F4" w:rsidP="00DF3C68">
      <w:pPr>
        <w:pStyle w:val="Normal1"/>
        <w:tabs>
          <w:tab w:val="left" w:pos="6300"/>
        </w:tabs>
        <w:spacing w:line="240" w:lineRule="exact"/>
        <w:rPr>
          <w:sz w:val="24"/>
          <w:szCs w:val="24"/>
        </w:rPr>
      </w:pPr>
      <w:r w:rsidRPr="0013337D">
        <w:rPr>
          <w:sz w:val="24"/>
          <w:szCs w:val="24"/>
        </w:rPr>
        <w:t>D</w:t>
      </w:r>
      <w:r w:rsidR="00BE0AA6">
        <w:rPr>
          <w:sz w:val="24"/>
          <w:szCs w:val="24"/>
        </w:rPr>
        <w:t>ate</w:t>
      </w:r>
    </w:p>
    <w:p w14:paraId="47E8E925" w14:textId="04325342" w:rsidR="00614A37" w:rsidRDefault="00614A37" w:rsidP="00DF3C68">
      <w:pPr>
        <w:pStyle w:val="Normal1"/>
        <w:tabs>
          <w:tab w:val="left" w:pos="6300"/>
        </w:tabs>
        <w:spacing w:line="240" w:lineRule="exact"/>
        <w:rPr>
          <w:sz w:val="24"/>
          <w:szCs w:val="24"/>
        </w:rPr>
      </w:pPr>
    </w:p>
    <w:p w14:paraId="19B0BB75" w14:textId="77777777" w:rsidR="00614A37" w:rsidRDefault="00614A37" w:rsidP="00DF3C68">
      <w:pPr>
        <w:pStyle w:val="Normal1"/>
        <w:tabs>
          <w:tab w:val="left" w:pos="6300"/>
        </w:tabs>
        <w:spacing w:line="240" w:lineRule="exact"/>
        <w:rPr>
          <w:sz w:val="24"/>
          <w:szCs w:val="24"/>
        </w:rPr>
      </w:pPr>
    </w:p>
    <w:p w14:paraId="4D44FA05" w14:textId="77777777" w:rsidR="00614A37" w:rsidRDefault="00614A37" w:rsidP="00DF3C68">
      <w:pPr>
        <w:pStyle w:val="Normal1"/>
        <w:tabs>
          <w:tab w:val="left" w:pos="6300"/>
        </w:tabs>
        <w:spacing w:line="240" w:lineRule="exact"/>
        <w:rPr>
          <w:sz w:val="24"/>
          <w:szCs w:val="24"/>
        </w:rPr>
      </w:pPr>
      <w:r w:rsidRPr="0013337D">
        <w:rPr>
          <w:sz w:val="24"/>
          <w:szCs w:val="24"/>
        </w:rPr>
        <w:t>____________</w:t>
      </w:r>
      <w:r>
        <w:rPr>
          <w:sz w:val="24"/>
          <w:szCs w:val="24"/>
        </w:rPr>
        <w:t>___</w:t>
      </w:r>
      <w:r w:rsidRPr="0013337D">
        <w:rPr>
          <w:sz w:val="24"/>
          <w:szCs w:val="24"/>
        </w:rPr>
        <w:t xml:space="preserve">_________  </w:t>
      </w:r>
    </w:p>
    <w:p w14:paraId="67C0C4B1" w14:textId="5354C677" w:rsidR="00614A37" w:rsidRDefault="00614A37" w:rsidP="00DF3C68">
      <w:pPr>
        <w:pStyle w:val="Normal1"/>
        <w:tabs>
          <w:tab w:val="left" w:pos="6300"/>
        </w:tabs>
        <w:spacing w:line="240" w:lineRule="exact"/>
        <w:rPr>
          <w:sz w:val="24"/>
          <w:szCs w:val="24"/>
        </w:rPr>
        <w:sectPr w:rsidR="00614A37" w:rsidSect="00DF3C68">
          <w:type w:val="continuous"/>
          <w:pgSz w:w="12240" w:h="15840"/>
          <w:pgMar w:top="1440" w:right="1440" w:bottom="1440" w:left="1440" w:header="720" w:footer="720" w:gutter="0"/>
          <w:pgNumType w:start="1"/>
          <w:cols w:num="2" w:space="720"/>
        </w:sectPr>
      </w:pPr>
      <w:r w:rsidRPr="0013337D">
        <w:rPr>
          <w:sz w:val="24"/>
          <w:szCs w:val="24"/>
        </w:rPr>
        <w:t>Dat</w:t>
      </w:r>
      <w:r w:rsidR="00725A86">
        <w:rPr>
          <w:sz w:val="24"/>
          <w:szCs w:val="24"/>
        </w:rPr>
        <w:t>e</w:t>
      </w:r>
      <w:bookmarkStart w:id="0" w:name="_GoBack"/>
      <w:bookmarkEnd w:id="0"/>
    </w:p>
    <w:p w14:paraId="5F8C5818" w14:textId="20158B90" w:rsidR="00E06B91" w:rsidRPr="0013337D" w:rsidRDefault="002229F4" w:rsidP="00725A86">
      <w:pPr>
        <w:pStyle w:val="Normal1"/>
        <w:tabs>
          <w:tab w:val="left" w:pos="6300"/>
        </w:tabs>
      </w:pPr>
      <w:r w:rsidRPr="0013337D">
        <w:rPr>
          <w:sz w:val="24"/>
          <w:szCs w:val="24"/>
        </w:rPr>
        <w:t xml:space="preserve"> </w:t>
      </w:r>
    </w:p>
    <w:sectPr w:rsidR="00E06B91" w:rsidRPr="0013337D" w:rsidSect="0016655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C854" w14:textId="77777777" w:rsidR="003D5A5B" w:rsidRDefault="003D5A5B" w:rsidP="00770AA3">
      <w:pPr>
        <w:spacing w:after="0" w:line="240" w:lineRule="auto"/>
      </w:pPr>
      <w:r>
        <w:separator/>
      </w:r>
    </w:p>
  </w:endnote>
  <w:endnote w:type="continuationSeparator" w:id="0">
    <w:p w14:paraId="69FA9862" w14:textId="77777777" w:rsidR="003D5A5B" w:rsidRDefault="003D5A5B" w:rsidP="007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F735" w14:textId="77777777" w:rsidR="00770AA3" w:rsidRDefault="007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34A" w14:textId="77777777" w:rsidR="00770AA3" w:rsidRPr="00B44C33" w:rsidRDefault="00770AA3" w:rsidP="00770AA3">
    <w:pPr>
      <w:pStyle w:val="Footer"/>
      <w:jc w:val="right"/>
      <w:rPr>
        <w:rFonts w:ascii="Arial" w:hAnsi="Arial" w:cs="Arial"/>
        <w:sz w:val="16"/>
      </w:rPr>
    </w:pPr>
    <w:r w:rsidRPr="00B44C33">
      <w:rPr>
        <w:rFonts w:ascii="Arial" w:hAnsi="Arial" w:cs="Arial"/>
        <w:sz w:val="16"/>
      </w:rPr>
      <w:t>January 2020</w:t>
    </w:r>
  </w:p>
  <w:p w14:paraId="58D9378A" w14:textId="77777777" w:rsidR="00770AA3" w:rsidRDefault="007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1B76" w14:textId="77777777" w:rsidR="00770AA3" w:rsidRDefault="00770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264A" w14:textId="77777777" w:rsidR="002229F4" w:rsidRDefault="002229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D430" w14:textId="77777777" w:rsidR="002229F4" w:rsidRPr="00B44C33" w:rsidRDefault="002229F4" w:rsidP="00770AA3">
    <w:pPr>
      <w:pStyle w:val="Footer"/>
      <w:jc w:val="right"/>
      <w:rPr>
        <w:rFonts w:ascii="Arial" w:hAnsi="Arial" w:cs="Arial"/>
        <w:sz w:val="16"/>
      </w:rPr>
    </w:pPr>
    <w:r w:rsidRPr="00B44C33">
      <w:rPr>
        <w:rFonts w:ascii="Arial" w:hAnsi="Arial" w:cs="Arial"/>
        <w:sz w:val="16"/>
      </w:rPr>
      <w:t>January 2020</w:t>
    </w:r>
  </w:p>
  <w:p w14:paraId="57E1F4FA" w14:textId="77777777" w:rsidR="002229F4" w:rsidRDefault="002229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0E24" w14:textId="77777777" w:rsidR="002229F4" w:rsidRDefault="0022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A163" w14:textId="77777777" w:rsidR="003D5A5B" w:rsidRDefault="003D5A5B" w:rsidP="00770AA3">
      <w:pPr>
        <w:spacing w:after="0" w:line="240" w:lineRule="auto"/>
      </w:pPr>
      <w:r>
        <w:separator/>
      </w:r>
    </w:p>
  </w:footnote>
  <w:footnote w:type="continuationSeparator" w:id="0">
    <w:p w14:paraId="4C666D3A" w14:textId="77777777" w:rsidR="003D5A5B" w:rsidRDefault="003D5A5B" w:rsidP="007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5A8F" w14:textId="77777777" w:rsidR="00770AA3" w:rsidRDefault="007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17D" w14:textId="77777777" w:rsidR="00770AA3" w:rsidRDefault="00770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2D93" w14:textId="77777777" w:rsidR="00770AA3" w:rsidRDefault="00770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5810" w14:textId="77777777" w:rsidR="002229F4" w:rsidRDefault="002229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15AA" w14:textId="77777777" w:rsidR="002229F4" w:rsidRDefault="002229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6FF" w14:textId="77777777" w:rsidR="002229F4" w:rsidRDefault="00222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9E"/>
    <w:multiLevelType w:val="hybridMultilevel"/>
    <w:tmpl w:val="2040C23C"/>
    <w:lvl w:ilvl="0" w:tplc="8026C4D2">
      <w:start w:val="1"/>
      <w:numFmt w:val="bullet"/>
      <w:lvlText w:val=""/>
      <w:lvlJc w:val="left"/>
      <w:pPr>
        <w:ind w:left="360" w:hanging="360"/>
      </w:pPr>
      <w:rPr>
        <w:rFonts w:ascii="Arial" w:hAnsi="Arial"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D6B3B"/>
    <w:multiLevelType w:val="hybridMultilevel"/>
    <w:tmpl w:val="2B70CC82"/>
    <w:lvl w:ilvl="0" w:tplc="D41CE35A">
      <w:start w:val="1"/>
      <w:numFmt w:val="bullet"/>
      <w:lvlText w:val="o"/>
      <w:lvlJc w:val="left"/>
      <w:pPr>
        <w:ind w:left="360" w:hanging="360"/>
      </w:pPr>
      <w:rPr>
        <w:rFonts w:ascii="Wingdings" w:hAnsi="Wingdings"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E02BF"/>
    <w:multiLevelType w:val="hybridMultilevel"/>
    <w:tmpl w:val="33A0DD6E"/>
    <w:lvl w:ilvl="0" w:tplc="2B082E64">
      <w:start w:val="1"/>
      <w:numFmt w:val="bullet"/>
      <w:lvlText w:val="*"/>
      <w:lvlJc w:val="left"/>
      <w:pPr>
        <w:ind w:left="360" w:hanging="360"/>
      </w:pPr>
      <w:rPr>
        <w:rFonts w:ascii="Wingdings 2" w:hAnsi="Wingdings 2"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53139"/>
    <w:multiLevelType w:val="multilevel"/>
    <w:tmpl w:val="8ACEA23A"/>
    <w:lvl w:ilvl="0">
      <w:start w:val="1"/>
      <w:numFmt w:val="bullet"/>
      <w:lvlText w:val="o"/>
      <w:lvlJc w:val="left"/>
      <w:pPr>
        <w:ind w:left="360" w:hanging="360"/>
      </w:pPr>
      <w:rPr>
        <w:rFonts w:ascii="Wingdings" w:hAnsi="Wingdings"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510C7"/>
    <w:multiLevelType w:val="multilevel"/>
    <w:tmpl w:val="4AB2EBF0"/>
    <w:lvl w:ilvl="0">
      <w:start w:val="1"/>
      <w:numFmt w:val="bullet"/>
      <w:lvlText w:val=""/>
      <w:lvlJc w:val="left"/>
      <w:pPr>
        <w:ind w:left="360" w:hanging="360"/>
      </w:pPr>
      <w:rPr>
        <w:rFonts w:ascii="Arial" w:hAnsi="Arial"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D42BEC"/>
    <w:multiLevelType w:val="hybridMultilevel"/>
    <w:tmpl w:val="6D46709E"/>
    <w:lvl w:ilvl="0" w:tplc="C498A53C">
      <w:start w:val="1"/>
      <w:numFmt w:val="bullet"/>
      <w:lvlText w:val=""/>
      <w:lvlJc w:val="left"/>
      <w:pPr>
        <w:ind w:left="720" w:hanging="360"/>
      </w:pPr>
      <w:rPr>
        <w:rFonts w:ascii="Wingdings" w:hAnsi="Wingdings" w:hint="default"/>
      </w:rPr>
    </w:lvl>
    <w:lvl w:ilvl="1" w:tplc="8C841888">
      <w:start w:val="1"/>
      <w:numFmt w:val="bullet"/>
      <w:lvlText w:val="o"/>
      <w:lvlJc w:val="left"/>
      <w:pPr>
        <w:ind w:left="1440" w:hanging="360"/>
      </w:pPr>
      <w:rPr>
        <w:rFonts w:ascii="Courier New" w:hAnsi="Courier New" w:hint="default"/>
      </w:rPr>
    </w:lvl>
    <w:lvl w:ilvl="2" w:tplc="7C1EF6AE">
      <w:start w:val="1"/>
      <w:numFmt w:val="bullet"/>
      <w:lvlText w:val=""/>
      <w:lvlJc w:val="left"/>
      <w:pPr>
        <w:ind w:left="2160" w:hanging="360"/>
      </w:pPr>
      <w:rPr>
        <w:rFonts w:ascii="Wingdings" w:hAnsi="Wingdings" w:hint="default"/>
      </w:rPr>
    </w:lvl>
    <w:lvl w:ilvl="3" w:tplc="F1E0B41C">
      <w:start w:val="1"/>
      <w:numFmt w:val="bullet"/>
      <w:lvlText w:val=""/>
      <w:lvlJc w:val="left"/>
      <w:pPr>
        <w:ind w:left="2880" w:hanging="360"/>
      </w:pPr>
      <w:rPr>
        <w:rFonts w:ascii="Symbol" w:hAnsi="Symbol" w:hint="default"/>
      </w:rPr>
    </w:lvl>
    <w:lvl w:ilvl="4" w:tplc="30F6B85A">
      <w:start w:val="1"/>
      <w:numFmt w:val="bullet"/>
      <w:lvlText w:val="o"/>
      <w:lvlJc w:val="left"/>
      <w:pPr>
        <w:ind w:left="3600" w:hanging="360"/>
      </w:pPr>
      <w:rPr>
        <w:rFonts w:ascii="Courier New" w:hAnsi="Courier New" w:hint="default"/>
      </w:rPr>
    </w:lvl>
    <w:lvl w:ilvl="5" w:tplc="015EADB6">
      <w:start w:val="1"/>
      <w:numFmt w:val="bullet"/>
      <w:lvlText w:val=""/>
      <w:lvlJc w:val="left"/>
      <w:pPr>
        <w:ind w:left="4320" w:hanging="360"/>
      </w:pPr>
      <w:rPr>
        <w:rFonts w:ascii="Wingdings" w:hAnsi="Wingdings" w:hint="default"/>
      </w:rPr>
    </w:lvl>
    <w:lvl w:ilvl="6" w:tplc="CE8A2AA6">
      <w:start w:val="1"/>
      <w:numFmt w:val="bullet"/>
      <w:lvlText w:val=""/>
      <w:lvlJc w:val="left"/>
      <w:pPr>
        <w:ind w:left="5040" w:hanging="360"/>
      </w:pPr>
      <w:rPr>
        <w:rFonts w:ascii="Symbol" w:hAnsi="Symbol" w:hint="default"/>
      </w:rPr>
    </w:lvl>
    <w:lvl w:ilvl="7" w:tplc="76E6F1B4">
      <w:start w:val="1"/>
      <w:numFmt w:val="bullet"/>
      <w:lvlText w:val="o"/>
      <w:lvlJc w:val="left"/>
      <w:pPr>
        <w:ind w:left="5760" w:hanging="360"/>
      </w:pPr>
      <w:rPr>
        <w:rFonts w:ascii="Courier New" w:hAnsi="Courier New" w:hint="default"/>
      </w:rPr>
    </w:lvl>
    <w:lvl w:ilvl="8" w:tplc="13608FE6">
      <w:start w:val="1"/>
      <w:numFmt w:val="bullet"/>
      <w:lvlText w:val=""/>
      <w:lvlJc w:val="left"/>
      <w:pPr>
        <w:ind w:left="6480" w:hanging="360"/>
      </w:pPr>
      <w:rPr>
        <w:rFonts w:ascii="Wingdings" w:hAnsi="Wingdings" w:hint="default"/>
      </w:rPr>
    </w:lvl>
  </w:abstractNum>
  <w:abstractNum w:abstractNumId="6" w15:restartNumberingAfterBreak="0">
    <w:nsid w:val="0EA757BD"/>
    <w:multiLevelType w:val="hybridMultilevel"/>
    <w:tmpl w:val="8ACEA23A"/>
    <w:lvl w:ilvl="0" w:tplc="464432E2">
      <w:start w:val="1"/>
      <w:numFmt w:val="bullet"/>
      <w:lvlText w:val="o"/>
      <w:lvlJc w:val="left"/>
      <w:pPr>
        <w:ind w:left="360" w:hanging="360"/>
      </w:pPr>
      <w:rPr>
        <w:rFonts w:ascii="Wingdings" w:hAnsi="Wingdings"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25219"/>
    <w:multiLevelType w:val="hybridMultilevel"/>
    <w:tmpl w:val="9140D36E"/>
    <w:lvl w:ilvl="0" w:tplc="464432E2">
      <w:start w:val="1"/>
      <w:numFmt w:val="bullet"/>
      <w:lvlText w:val="o"/>
      <w:lvlJc w:val="left"/>
      <w:pPr>
        <w:ind w:left="360" w:hanging="360"/>
      </w:pPr>
      <w:rPr>
        <w:rFonts w:ascii="Wingdings" w:hAnsi="Wingdings"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42986"/>
    <w:multiLevelType w:val="hybridMultilevel"/>
    <w:tmpl w:val="5A4EEB86"/>
    <w:lvl w:ilvl="0" w:tplc="18B679D0">
      <w:start w:val="1"/>
      <w:numFmt w:val="bullet"/>
      <w:lvlText w:val=""/>
      <w:lvlJc w:val="left"/>
      <w:pPr>
        <w:ind w:left="720" w:hanging="360"/>
      </w:pPr>
      <w:rPr>
        <w:rFonts w:ascii="Wingdings" w:hAnsi="Wingdings" w:hint="default"/>
      </w:rPr>
    </w:lvl>
    <w:lvl w:ilvl="1" w:tplc="A482A108">
      <w:start w:val="1"/>
      <w:numFmt w:val="bullet"/>
      <w:lvlText w:val="o"/>
      <w:lvlJc w:val="left"/>
      <w:pPr>
        <w:ind w:left="1440" w:hanging="360"/>
      </w:pPr>
      <w:rPr>
        <w:rFonts w:ascii="Courier New" w:hAnsi="Courier New" w:hint="default"/>
      </w:rPr>
    </w:lvl>
    <w:lvl w:ilvl="2" w:tplc="27CC2510">
      <w:start w:val="1"/>
      <w:numFmt w:val="bullet"/>
      <w:lvlText w:val=""/>
      <w:lvlJc w:val="left"/>
      <w:pPr>
        <w:ind w:left="2160" w:hanging="360"/>
      </w:pPr>
      <w:rPr>
        <w:rFonts w:ascii="Wingdings" w:hAnsi="Wingdings" w:hint="default"/>
      </w:rPr>
    </w:lvl>
    <w:lvl w:ilvl="3" w:tplc="473403A6">
      <w:start w:val="1"/>
      <w:numFmt w:val="bullet"/>
      <w:lvlText w:val=""/>
      <w:lvlJc w:val="left"/>
      <w:pPr>
        <w:ind w:left="2880" w:hanging="360"/>
      </w:pPr>
      <w:rPr>
        <w:rFonts w:ascii="Symbol" w:hAnsi="Symbol" w:hint="default"/>
      </w:rPr>
    </w:lvl>
    <w:lvl w:ilvl="4" w:tplc="47168A0A">
      <w:start w:val="1"/>
      <w:numFmt w:val="bullet"/>
      <w:lvlText w:val="o"/>
      <w:lvlJc w:val="left"/>
      <w:pPr>
        <w:ind w:left="3600" w:hanging="360"/>
      </w:pPr>
      <w:rPr>
        <w:rFonts w:ascii="Courier New" w:hAnsi="Courier New" w:hint="default"/>
      </w:rPr>
    </w:lvl>
    <w:lvl w:ilvl="5" w:tplc="392EF7CA">
      <w:start w:val="1"/>
      <w:numFmt w:val="bullet"/>
      <w:lvlText w:val=""/>
      <w:lvlJc w:val="left"/>
      <w:pPr>
        <w:ind w:left="4320" w:hanging="360"/>
      </w:pPr>
      <w:rPr>
        <w:rFonts w:ascii="Wingdings" w:hAnsi="Wingdings" w:hint="default"/>
      </w:rPr>
    </w:lvl>
    <w:lvl w:ilvl="6" w:tplc="8CB46232">
      <w:start w:val="1"/>
      <w:numFmt w:val="bullet"/>
      <w:lvlText w:val=""/>
      <w:lvlJc w:val="left"/>
      <w:pPr>
        <w:ind w:left="5040" w:hanging="360"/>
      </w:pPr>
      <w:rPr>
        <w:rFonts w:ascii="Symbol" w:hAnsi="Symbol" w:hint="default"/>
      </w:rPr>
    </w:lvl>
    <w:lvl w:ilvl="7" w:tplc="A0FE98AE">
      <w:start w:val="1"/>
      <w:numFmt w:val="bullet"/>
      <w:lvlText w:val="o"/>
      <w:lvlJc w:val="left"/>
      <w:pPr>
        <w:ind w:left="5760" w:hanging="360"/>
      </w:pPr>
      <w:rPr>
        <w:rFonts w:ascii="Courier New" w:hAnsi="Courier New" w:hint="default"/>
      </w:rPr>
    </w:lvl>
    <w:lvl w:ilvl="8" w:tplc="F796B9B6">
      <w:start w:val="1"/>
      <w:numFmt w:val="bullet"/>
      <w:lvlText w:val=""/>
      <w:lvlJc w:val="left"/>
      <w:pPr>
        <w:ind w:left="6480" w:hanging="360"/>
      </w:pPr>
      <w:rPr>
        <w:rFonts w:ascii="Wingdings" w:hAnsi="Wingdings" w:hint="default"/>
      </w:rPr>
    </w:lvl>
  </w:abstractNum>
  <w:abstractNum w:abstractNumId="9" w15:restartNumberingAfterBreak="0">
    <w:nsid w:val="2D5270DA"/>
    <w:multiLevelType w:val="multilevel"/>
    <w:tmpl w:val="B66A7AF2"/>
    <w:lvl w:ilvl="0">
      <w:start w:val="1"/>
      <w:numFmt w:val="bullet"/>
      <w:lvlText w:val=""/>
      <w:lvlJc w:val="left"/>
      <w:pPr>
        <w:ind w:left="360" w:hanging="360"/>
      </w:pPr>
      <w:rPr>
        <w:rFonts w:ascii="Arial" w:hAnsi="Arial"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3D6384"/>
    <w:multiLevelType w:val="multilevel"/>
    <w:tmpl w:val="2B70CC82"/>
    <w:lvl w:ilvl="0">
      <w:start w:val="1"/>
      <w:numFmt w:val="bullet"/>
      <w:lvlText w:val="o"/>
      <w:lvlJc w:val="left"/>
      <w:pPr>
        <w:ind w:left="360" w:hanging="360"/>
      </w:pPr>
      <w:rPr>
        <w:rFonts w:ascii="Wingdings" w:hAnsi="Wingdings"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B315BB"/>
    <w:multiLevelType w:val="hybridMultilevel"/>
    <w:tmpl w:val="B66A7AF2"/>
    <w:lvl w:ilvl="0" w:tplc="8026C4D2">
      <w:start w:val="1"/>
      <w:numFmt w:val="bullet"/>
      <w:lvlText w:val=""/>
      <w:lvlJc w:val="left"/>
      <w:pPr>
        <w:ind w:left="360" w:hanging="360"/>
      </w:pPr>
      <w:rPr>
        <w:rFonts w:ascii="Arial" w:hAnsi="Arial"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17816"/>
    <w:multiLevelType w:val="hybridMultilevel"/>
    <w:tmpl w:val="4AB2EBF0"/>
    <w:lvl w:ilvl="0" w:tplc="8026C4D2">
      <w:start w:val="1"/>
      <w:numFmt w:val="bullet"/>
      <w:lvlText w:val=""/>
      <w:lvlJc w:val="left"/>
      <w:pPr>
        <w:ind w:left="360" w:hanging="360"/>
      </w:pPr>
      <w:rPr>
        <w:rFonts w:ascii="Arial" w:hAnsi="Arial"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607B9"/>
    <w:multiLevelType w:val="multilevel"/>
    <w:tmpl w:val="33A0DD6E"/>
    <w:lvl w:ilvl="0">
      <w:start w:val="1"/>
      <w:numFmt w:val="bullet"/>
      <w:lvlText w:val="*"/>
      <w:lvlJc w:val="left"/>
      <w:pPr>
        <w:ind w:left="360" w:hanging="360"/>
      </w:pPr>
      <w:rPr>
        <w:rFonts w:ascii="Wingdings 2" w:hAnsi="Wingdings 2"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1F01AC1"/>
    <w:multiLevelType w:val="hybridMultilevel"/>
    <w:tmpl w:val="2AC66B88"/>
    <w:lvl w:ilvl="0" w:tplc="E92283A6">
      <w:start w:val="1"/>
      <w:numFmt w:val="bullet"/>
      <w:lvlText w:val=""/>
      <w:lvlJc w:val="left"/>
      <w:pPr>
        <w:ind w:left="360" w:hanging="360"/>
      </w:pPr>
      <w:rPr>
        <w:rFonts w:ascii="Times New Roman" w:hAnsi="Times New Roman" w:cs="Times New Roman"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4A28F6"/>
    <w:multiLevelType w:val="hybridMultilevel"/>
    <w:tmpl w:val="61FCA076"/>
    <w:lvl w:ilvl="0" w:tplc="F306F5A0">
      <w:start w:val="1"/>
      <w:numFmt w:val="bullet"/>
      <w:lvlText w:val=""/>
      <w:lvlJc w:val="left"/>
      <w:pPr>
        <w:ind w:left="360" w:hanging="360"/>
      </w:pPr>
      <w:rPr>
        <w:rFonts w:ascii="Arial" w:hAnsi="Arial" w:hint="default"/>
        <w:color w:val="002A7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B0792D"/>
    <w:multiLevelType w:val="hybridMultilevel"/>
    <w:tmpl w:val="03A41D14"/>
    <w:lvl w:ilvl="0" w:tplc="540CE190">
      <w:start w:val="1"/>
      <w:numFmt w:val="bullet"/>
      <w:lvlText w:val=""/>
      <w:lvlJc w:val="left"/>
      <w:pPr>
        <w:ind w:left="360" w:hanging="360"/>
      </w:pPr>
      <w:rPr>
        <w:rFonts w:ascii="Symbol" w:hAnsi="Symbol" w:hint="default"/>
        <w:color w:val="002A7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4D19AC"/>
    <w:multiLevelType w:val="multilevel"/>
    <w:tmpl w:val="01546BF6"/>
    <w:lvl w:ilvl="0">
      <w:start w:val="1"/>
      <w:numFmt w:val="bullet"/>
      <w:lvlText w:val="¨"/>
      <w:lvlJc w:val="left"/>
      <w:pPr>
        <w:ind w:left="360" w:hanging="360"/>
      </w:pPr>
      <w:rPr>
        <w:rFonts w:ascii="Wingdings" w:hAnsi="Wingdings" w:hint="default"/>
        <w:color w:val="002A74"/>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6D12233"/>
    <w:multiLevelType w:val="hybridMultilevel"/>
    <w:tmpl w:val="7996F6DE"/>
    <w:lvl w:ilvl="0" w:tplc="3D62273C">
      <w:start w:val="1"/>
      <w:numFmt w:val="bullet"/>
      <w:lvlText w:val="▫"/>
      <w:lvlJc w:val="left"/>
      <w:pPr>
        <w:ind w:left="720" w:hanging="360"/>
      </w:pPr>
      <w:rPr>
        <w:rFonts w:ascii="Courier New" w:hAnsi="Courier New" w:hint="default"/>
      </w:rPr>
    </w:lvl>
    <w:lvl w:ilvl="1" w:tplc="90102F8A">
      <w:start w:val="1"/>
      <w:numFmt w:val="bullet"/>
      <w:lvlText w:val="o"/>
      <w:lvlJc w:val="left"/>
      <w:pPr>
        <w:ind w:left="1440" w:hanging="360"/>
      </w:pPr>
      <w:rPr>
        <w:rFonts w:ascii="Courier New" w:hAnsi="Courier New" w:hint="default"/>
      </w:rPr>
    </w:lvl>
    <w:lvl w:ilvl="2" w:tplc="461AA62C">
      <w:start w:val="1"/>
      <w:numFmt w:val="bullet"/>
      <w:lvlText w:val=""/>
      <w:lvlJc w:val="left"/>
      <w:pPr>
        <w:ind w:left="2160" w:hanging="360"/>
      </w:pPr>
      <w:rPr>
        <w:rFonts w:ascii="Wingdings" w:hAnsi="Wingdings" w:hint="default"/>
      </w:rPr>
    </w:lvl>
    <w:lvl w:ilvl="3" w:tplc="891C5C56">
      <w:start w:val="1"/>
      <w:numFmt w:val="bullet"/>
      <w:lvlText w:val=""/>
      <w:lvlJc w:val="left"/>
      <w:pPr>
        <w:ind w:left="2880" w:hanging="360"/>
      </w:pPr>
      <w:rPr>
        <w:rFonts w:ascii="Symbol" w:hAnsi="Symbol" w:hint="default"/>
      </w:rPr>
    </w:lvl>
    <w:lvl w:ilvl="4" w:tplc="A524C5D8">
      <w:start w:val="1"/>
      <w:numFmt w:val="bullet"/>
      <w:lvlText w:val="o"/>
      <w:lvlJc w:val="left"/>
      <w:pPr>
        <w:ind w:left="3600" w:hanging="360"/>
      </w:pPr>
      <w:rPr>
        <w:rFonts w:ascii="Courier New" w:hAnsi="Courier New" w:hint="default"/>
      </w:rPr>
    </w:lvl>
    <w:lvl w:ilvl="5" w:tplc="902E9C26">
      <w:start w:val="1"/>
      <w:numFmt w:val="bullet"/>
      <w:lvlText w:val=""/>
      <w:lvlJc w:val="left"/>
      <w:pPr>
        <w:ind w:left="4320" w:hanging="360"/>
      </w:pPr>
      <w:rPr>
        <w:rFonts w:ascii="Wingdings" w:hAnsi="Wingdings" w:hint="default"/>
      </w:rPr>
    </w:lvl>
    <w:lvl w:ilvl="6" w:tplc="EFA41A66">
      <w:start w:val="1"/>
      <w:numFmt w:val="bullet"/>
      <w:lvlText w:val=""/>
      <w:lvlJc w:val="left"/>
      <w:pPr>
        <w:ind w:left="5040" w:hanging="360"/>
      </w:pPr>
      <w:rPr>
        <w:rFonts w:ascii="Symbol" w:hAnsi="Symbol" w:hint="default"/>
      </w:rPr>
    </w:lvl>
    <w:lvl w:ilvl="7" w:tplc="19425500">
      <w:start w:val="1"/>
      <w:numFmt w:val="bullet"/>
      <w:lvlText w:val="o"/>
      <w:lvlJc w:val="left"/>
      <w:pPr>
        <w:ind w:left="5760" w:hanging="360"/>
      </w:pPr>
      <w:rPr>
        <w:rFonts w:ascii="Courier New" w:hAnsi="Courier New" w:hint="default"/>
      </w:rPr>
    </w:lvl>
    <w:lvl w:ilvl="8" w:tplc="75222702">
      <w:start w:val="1"/>
      <w:numFmt w:val="bullet"/>
      <w:lvlText w:val=""/>
      <w:lvlJc w:val="left"/>
      <w:pPr>
        <w:ind w:left="6480" w:hanging="360"/>
      </w:pPr>
      <w:rPr>
        <w:rFonts w:ascii="Wingdings" w:hAnsi="Wingdings" w:hint="default"/>
      </w:rPr>
    </w:lvl>
  </w:abstractNum>
  <w:abstractNum w:abstractNumId="19" w15:restartNumberingAfterBreak="0">
    <w:nsid w:val="6A81311B"/>
    <w:multiLevelType w:val="hybridMultilevel"/>
    <w:tmpl w:val="5186126A"/>
    <w:lvl w:ilvl="0" w:tplc="2B082E64">
      <w:start w:val="1"/>
      <w:numFmt w:val="bullet"/>
      <w:lvlText w:val="*"/>
      <w:lvlJc w:val="left"/>
      <w:pPr>
        <w:ind w:left="360" w:hanging="360"/>
      </w:pPr>
      <w:rPr>
        <w:rFonts w:ascii="Wingdings 2" w:hAnsi="Wingdings 2"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460FEE"/>
    <w:multiLevelType w:val="hybridMultilevel"/>
    <w:tmpl w:val="BC72007E"/>
    <w:lvl w:ilvl="0" w:tplc="2B082E64">
      <w:start w:val="1"/>
      <w:numFmt w:val="bullet"/>
      <w:lvlText w:val="*"/>
      <w:lvlJc w:val="left"/>
      <w:pPr>
        <w:ind w:left="360" w:hanging="360"/>
      </w:pPr>
      <w:rPr>
        <w:rFonts w:ascii="Wingdings 2" w:hAnsi="Wingdings 2"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063E4"/>
    <w:multiLevelType w:val="hybridMultilevel"/>
    <w:tmpl w:val="C2E66736"/>
    <w:lvl w:ilvl="0" w:tplc="2B082E64">
      <w:start w:val="1"/>
      <w:numFmt w:val="bullet"/>
      <w:lvlText w:val="*"/>
      <w:lvlJc w:val="left"/>
      <w:pPr>
        <w:ind w:left="360" w:hanging="360"/>
      </w:pPr>
      <w:rPr>
        <w:rFonts w:ascii="Wingdings 2" w:hAnsi="Wingdings 2" w:hint="default"/>
        <w:color w:val="002A7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84392"/>
    <w:multiLevelType w:val="hybridMultilevel"/>
    <w:tmpl w:val="01546BF6"/>
    <w:lvl w:ilvl="0" w:tplc="A946663E">
      <w:start w:val="1"/>
      <w:numFmt w:val="bullet"/>
      <w:lvlText w:val="¨"/>
      <w:lvlJc w:val="left"/>
      <w:pPr>
        <w:ind w:left="360" w:hanging="360"/>
      </w:pPr>
      <w:rPr>
        <w:rFonts w:ascii="Wingdings" w:hAnsi="Wingdings" w:hint="default"/>
        <w:color w:val="002A7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1B2C73"/>
    <w:multiLevelType w:val="hybridMultilevel"/>
    <w:tmpl w:val="0B32C3A6"/>
    <w:lvl w:ilvl="0" w:tplc="464432E2">
      <w:start w:val="1"/>
      <w:numFmt w:val="bullet"/>
      <w:lvlText w:val="o"/>
      <w:lvlJc w:val="left"/>
      <w:pPr>
        <w:ind w:left="360" w:hanging="360"/>
      </w:pPr>
      <w:rPr>
        <w:rFonts w:ascii="Wingdings" w:hAnsi="Wingdings" w:hint="default"/>
        <w:color w:val="002A7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013CF"/>
    <w:multiLevelType w:val="hybridMultilevel"/>
    <w:tmpl w:val="346A47E8"/>
    <w:lvl w:ilvl="0" w:tplc="540CE190">
      <w:start w:val="1"/>
      <w:numFmt w:val="bullet"/>
      <w:lvlText w:val=""/>
      <w:lvlJc w:val="left"/>
      <w:pPr>
        <w:ind w:left="360" w:hanging="360"/>
      </w:pPr>
      <w:rPr>
        <w:rFonts w:ascii="Symbol" w:hAnsi="Symbol" w:hint="default"/>
        <w:color w:val="002A7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554646"/>
    <w:multiLevelType w:val="hybridMultilevel"/>
    <w:tmpl w:val="64DA963A"/>
    <w:lvl w:ilvl="0" w:tplc="E92283A6">
      <w:start w:val="1"/>
      <w:numFmt w:val="bullet"/>
      <w:lvlText w:val=""/>
      <w:lvlJc w:val="left"/>
      <w:pPr>
        <w:ind w:left="360" w:hanging="360"/>
      </w:pPr>
      <w:rPr>
        <w:rFonts w:ascii="Times New Roman" w:hAnsi="Times New Roman" w:cs="Times New Roman" w:hint="default"/>
        <w:color w:val="002A7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8"/>
  </w:num>
  <w:num w:numId="4">
    <w:abstractNumId w:val="16"/>
  </w:num>
  <w:num w:numId="5">
    <w:abstractNumId w:val="24"/>
  </w:num>
  <w:num w:numId="6">
    <w:abstractNumId w:val="15"/>
  </w:num>
  <w:num w:numId="7">
    <w:abstractNumId w:val="11"/>
  </w:num>
  <w:num w:numId="8">
    <w:abstractNumId w:val="0"/>
  </w:num>
  <w:num w:numId="9">
    <w:abstractNumId w:val="9"/>
  </w:num>
  <w:num w:numId="10">
    <w:abstractNumId w:val="12"/>
  </w:num>
  <w:num w:numId="11">
    <w:abstractNumId w:val="4"/>
  </w:num>
  <w:num w:numId="12">
    <w:abstractNumId w:val="22"/>
  </w:num>
  <w:num w:numId="13">
    <w:abstractNumId w:val="17"/>
  </w:num>
  <w:num w:numId="14">
    <w:abstractNumId w:val="1"/>
  </w:num>
  <w:num w:numId="15">
    <w:abstractNumId w:val="10"/>
  </w:num>
  <w:num w:numId="16">
    <w:abstractNumId w:val="6"/>
  </w:num>
  <w:num w:numId="17">
    <w:abstractNumId w:val="3"/>
  </w:num>
  <w:num w:numId="18">
    <w:abstractNumId w:val="2"/>
  </w:num>
  <w:num w:numId="19">
    <w:abstractNumId w:val="13"/>
  </w:num>
  <w:num w:numId="20">
    <w:abstractNumId w:val="19"/>
  </w:num>
  <w:num w:numId="21">
    <w:abstractNumId w:val="25"/>
  </w:num>
  <w:num w:numId="22">
    <w:abstractNumId w:val="14"/>
  </w:num>
  <w:num w:numId="23">
    <w:abstractNumId w:val="7"/>
  </w:num>
  <w:num w:numId="24">
    <w:abstractNumId w:val="2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3C9"/>
    <w:rsid w:val="000213C9"/>
    <w:rsid w:val="00075AA3"/>
    <w:rsid w:val="00090376"/>
    <w:rsid w:val="0013337D"/>
    <w:rsid w:val="001351BD"/>
    <w:rsid w:val="00135B95"/>
    <w:rsid w:val="0016655E"/>
    <w:rsid w:val="00203537"/>
    <w:rsid w:val="002229F4"/>
    <w:rsid w:val="00272CDE"/>
    <w:rsid w:val="00286577"/>
    <w:rsid w:val="00354EDE"/>
    <w:rsid w:val="003A5C5C"/>
    <w:rsid w:val="003D374E"/>
    <w:rsid w:val="003D5A5B"/>
    <w:rsid w:val="00425B3F"/>
    <w:rsid w:val="004A19F0"/>
    <w:rsid w:val="004B4C25"/>
    <w:rsid w:val="00504D2D"/>
    <w:rsid w:val="00614A37"/>
    <w:rsid w:val="006436CB"/>
    <w:rsid w:val="007134A5"/>
    <w:rsid w:val="00725A86"/>
    <w:rsid w:val="0074678B"/>
    <w:rsid w:val="00770AA3"/>
    <w:rsid w:val="00814A39"/>
    <w:rsid w:val="00881AB3"/>
    <w:rsid w:val="00A40F39"/>
    <w:rsid w:val="00A734F6"/>
    <w:rsid w:val="00AC6A43"/>
    <w:rsid w:val="00B9149B"/>
    <w:rsid w:val="00BC7761"/>
    <w:rsid w:val="00BE0AA6"/>
    <w:rsid w:val="00BF1243"/>
    <w:rsid w:val="00C1717E"/>
    <w:rsid w:val="00C31B3C"/>
    <w:rsid w:val="00CD320C"/>
    <w:rsid w:val="00D81FD5"/>
    <w:rsid w:val="00DF3C68"/>
    <w:rsid w:val="00E06B91"/>
    <w:rsid w:val="00EB21CE"/>
    <w:rsid w:val="00EC68C9"/>
    <w:rsid w:val="00F17774"/>
    <w:rsid w:val="00FC5F0E"/>
    <w:rsid w:val="38FE823D"/>
    <w:rsid w:val="509CE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2E7B"/>
  <w15:docId w15:val="{DE6278F6-1893-2742-9CD2-14EA9116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3C9"/>
    <w:pPr>
      <w:spacing w:after="0"/>
    </w:pPr>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1333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37D"/>
    <w:rPr>
      <w:rFonts w:ascii="Times New Roman" w:hAnsi="Times New Roman" w:cs="Times New Roman"/>
      <w:sz w:val="18"/>
      <w:szCs w:val="18"/>
    </w:rPr>
  </w:style>
  <w:style w:type="paragraph" w:customStyle="1" w:styleId="Default">
    <w:name w:val="Default"/>
    <w:rsid w:val="00EC68C9"/>
    <w:pPr>
      <w:autoSpaceDE w:val="0"/>
      <w:autoSpaceDN w:val="0"/>
      <w:adjustRightInd w:val="0"/>
      <w:spacing w:after="0" w:line="240" w:lineRule="auto"/>
    </w:pPr>
    <w:rPr>
      <w:rFonts w:ascii="Myriad Pro" w:hAnsi="Myriad Pro" w:cs="Myriad Pro"/>
      <w:color w:val="000000"/>
      <w:sz w:val="24"/>
      <w:szCs w:val="24"/>
      <w:lang w:val="en-US"/>
    </w:rPr>
  </w:style>
  <w:style w:type="character" w:customStyle="1" w:styleId="A2">
    <w:name w:val="A2"/>
    <w:uiPriority w:val="99"/>
    <w:rsid w:val="00EC68C9"/>
    <w:rPr>
      <w:rFonts w:cs="Myriad Pro"/>
      <w:color w:val="221E1F"/>
    </w:rPr>
  </w:style>
  <w:style w:type="character" w:styleId="CommentReference">
    <w:name w:val="annotation reference"/>
    <w:basedOn w:val="DefaultParagraphFont"/>
    <w:uiPriority w:val="99"/>
    <w:semiHidden/>
    <w:unhideWhenUsed/>
    <w:rsid w:val="006436CB"/>
    <w:rPr>
      <w:sz w:val="16"/>
      <w:szCs w:val="16"/>
    </w:rPr>
  </w:style>
  <w:style w:type="paragraph" w:styleId="CommentText">
    <w:name w:val="annotation text"/>
    <w:basedOn w:val="Normal"/>
    <w:link w:val="CommentTextChar"/>
    <w:uiPriority w:val="99"/>
    <w:semiHidden/>
    <w:unhideWhenUsed/>
    <w:rsid w:val="006436CB"/>
    <w:pPr>
      <w:spacing w:line="240" w:lineRule="auto"/>
    </w:pPr>
    <w:rPr>
      <w:sz w:val="20"/>
      <w:szCs w:val="20"/>
    </w:rPr>
  </w:style>
  <w:style w:type="character" w:customStyle="1" w:styleId="CommentTextChar">
    <w:name w:val="Comment Text Char"/>
    <w:basedOn w:val="DefaultParagraphFont"/>
    <w:link w:val="CommentText"/>
    <w:uiPriority w:val="99"/>
    <w:semiHidden/>
    <w:rsid w:val="006436CB"/>
    <w:rPr>
      <w:sz w:val="20"/>
      <w:szCs w:val="20"/>
    </w:rPr>
  </w:style>
  <w:style w:type="paragraph" w:styleId="CommentSubject">
    <w:name w:val="annotation subject"/>
    <w:basedOn w:val="CommentText"/>
    <w:next w:val="CommentText"/>
    <w:link w:val="CommentSubjectChar"/>
    <w:uiPriority w:val="99"/>
    <w:semiHidden/>
    <w:unhideWhenUsed/>
    <w:rsid w:val="006436CB"/>
    <w:rPr>
      <w:b/>
      <w:bCs/>
    </w:rPr>
  </w:style>
  <w:style w:type="character" w:customStyle="1" w:styleId="CommentSubjectChar">
    <w:name w:val="Comment Subject Char"/>
    <w:basedOn w:val="CommentTextChar"/>
    <w:link w:val="CommentSubject"/>
    <w:uiPriority w:val="99"/>
    <w:semiHidden/>
    <w:rsid w:val="006436CB"/>
    <w:rPr>
      <w:b/>
      <w:bCs/>
      <w:sz w:val="20"/>
      <w:szCs w:val="20"/>
    </w:rPr>
  </w:style>
  <w:style w:type="paragraph" w:styleId="Header">
    <w:name w:val="header"/>
    <w:basedOn w:val="Normal"/>
    <w:link w:val="HeaderChar"/>
    <w:uiPriority w:val="99"/>
    <w:unhideWhenUsed/>
    <w:rsid w:val="007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AA3"/>
  </w:style>
  <w:style w:type="paragraph" w:styleId="Footer">
    <w:name w:val="footer"/>
    <w:basedOn w:val="Normal"/>
    <w:link w:val="FooterChar"/>
    <w:uiPriority w:val="99"/>
    <w:unhideWhenUsed/>
    <w:rsid w:val="007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D04C-8201-F749-9847-1EB088C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502</Words>
  <Characters>2868</Characters>
  <Application>Microsoft Office Word</Application>
  <DocSecurity>0</DocSecurity>
  <Lines>23</Lines>
  <Paragraphs>6</Paragraphs>
  <ScaleCrop>false</ScaleCrop>
  <Company>Toronto District School Board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 Susan</dc:creator>
  <cp:lastModifiedBy>Kristina Gougeon</cp:lastModifiedBy>
  <cp:revision>31</cp:revision>
  <dcterms:created xsi:type="dcterms:W3CDTF">2020-01-18T16:04:00Z</dcterms:created>
  <dcterms:modified xsi:type="dcterms:W3CDTF">2020-01-31T01:46:00Z</dcterms:modified>
</cp:coreProperties>
</file>